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27174" w:rsidP="005C0DE0">
      <w:pPr>
        <w:pStyle w:val="NormaleWeb"/>
        <w:spacing w:before="0" w:beforeAutospacing="0" w:after="0" w:afterAutospacing="0" w:line="360" w:lineRule="auto"/>
        <w:jc w:val="both"/>
        <w:rPr>
          <w:rFonts w:ascii="Garamond" w:hAnsi="Garamond"/>
        </w:rPr>
      </w:pPr>
      <w:r>
        <w:rPr>
          <w:rFonts w:ascii="Garamond" w:hAnsi="Garamond"/>
        </w:rPr>
        <w:t>Il sottoscritto</w:t>
      </w:r>
      <w:r w:rsidR="00434D64" w:rsidRPr="0019301A">
        <w:rPr>
          <w:rFonts w:ascii="Garamond" w:hAnsi="Garamond"/>
        </w:rPr>
        <w:t xml:space="preserve"> </w:t>
      </w:r>
      <w:r w:rsidR="00FA6B12">
        <w:rPr>
          <w:rFonts w:ascii="Garamond" w:hAnsi="Garamond"/>
        </w:rPr>
        <w:t xml:space="preserve">La </w:t>
      </w:r>
      <w:proofErr w:type="spellStart"/>
      <w:r w:rsidR="00FA6B12">
        <w:rPr>
          <w:rFonts w:ascii="Garamond" w:hAnsi="Garamond"/>
        </w:rPr>
        <w:t>Fronza</w:t>
      </w:r>
      <w:proofErr w:type="spellEnd"/>
      <w:r w:rsidR="00FA6B12">
        <w:rPr>
          <w:rFonts w:ascii="Garamond" w:hAnsi="Garamond"/>
        </w:rPr>
        <w:t xml:space="preserve"> Nicola</w:t>
      </w:r>
      <w:r w:rsidR="00C67DE3">
        <w:rPr>
          <w:rFonts w:ascii="Garamond" w:hAnsi="Garamond"/>
        </w:rPr>
        <w:t xml:space="preserve">, </w:t>
      </w:r>
      <w:r w:rsidR="0022288A">
        <w:rPr>
          <w:rFonts w:ascii="Garamond" w:hAnsi="Garamond"/>
        </w:rPr>
        <w:t>nato</w:t>
      </w:r>
      <w:r w:rsidR="00434D64" w:rsidRPr="0019301A">
        <w:rPr>
          <w:rFonts w:ascii="Garamond" w:hAnsi="Garamond"/>
        </w:rPr>
        <w:t xml:space="preserve"> a</w:t>
      </w:r>
      <w:r w:rsidR="001D73AB">
        <w:rPr>
          <w:rFonts w:ascii="Garamond" w:hAnsi="Garamond"/>
        </w:rPr>
        <w:t xml:space="preserve"> </w:t>
      </w:r>
      <w:r w:rsidR="00AB4811" w:rsidRPr="00AB4811">
        <w:rPr>
          <w:rFonts w:ascii="Garamond" w:hAnsi="Garamond"/>
          <w:i/>
        </w:rPr>
        <w:t>omissis</w:t>
      </w:r>
      <w:r w:rsidR="006C3579" w:rsidRPr="00AB4811">
        <w:rPr>
          <w:rFonts w:ascii="Garamond" w:hAnsi="Garamond"/>
          <w:i/>
        </w:rPr>
        <w:t>,</w:t>
      </w:r>
      <w:r w:rsidR="00434D64" w:rsidRPr="00CB790B">
        <w:rPr>
          <w:rFonts w:ascii="Garamond" w:hAnsi="Garamond"/>
        </w:rPr>
        <w:t xml:space="preserve"> il </w:t>
      </w:r>
      <w:r w:rsidR="00AB4811" w:rsidRPr="00AB4811">
        <w:rPr>
          <w:rFonts w:ascii="Garamond" w:hAnsi="Garamond"/>
          <w:i/>
        </w:rPr>
        <w:t>omissis</w:t>
      </w:r>
      <w:r w:rsidR="00434D64" w:rsidRPr="0019301A">
        <w:rPr>
          <w:rFonts w:ascii="Garamond" w:hAnsi="Garamond"/>
        </w:rPr>
        <w:t>, in riferimento all’incarico di</w:t>
      </w:r>
      <w:r w:rsidR="00434D64">
        <w:rPr>
          <w:rFonts w:ascii="Garamond" w:hAnsi="Garamond"/>
          <w:lang w:eastAsia="ar-SA"/>
        </w:rPr>
        <w:t xml:space="preserve"> </w:t>
      </w:r>
      <w:r w:rsidR="00AB4811">
        <w:rPr>
          <w:rFonts w:ascii="Garamond" w:hAnsi="Garamond"/>
        </w:rPr>
        <w:t>dirigente</w:t>
      </w:r>
      <w:r w:rsidR="002A50E3" w:rsidRPr="002A50E3">
        <w:rPr>
          <w:rFonts w:ascii="Garamond" w:hAnsi="Garamond"/>
        </w:rPr>
        <w:t xml:space="preserve"> </w:t>
      </w:r>
      <w:r w:rsidR="00FA6B12">
        <w:rPr>
          <w:rFonts w:ascii="Garamond" w:hAnsi="Garamond"/>
        </w:rPr>
        <w:t>del Servizio Attività Amministrative e Contenzioso</w:t>
      </w:r>
      <w:r w:rsidR="00324D30">
        <w:rPr>
          <w:rFonts w:ascii="Garamond" w:hAnsi="Garamond"/>
        </w:rPr>
        <w:t xml:space="preserve"> </w:t>
      </w:r>
      <w:r w:rsidR="005D053C" w:rsidRPr="005D053C">
        <w:rPr>
          <w:rFonts w:ascii="Garamond" w:hAnsi="Garamond"/>
        </w:rPr>
        <w:t>del Comune di Napoli</w:t>
      </w:r>
      <w:r w:rsidR="005C0DE0" w:rsidRPr="005C0DE0">
        <w:rPr>
          <w:rFonts w:ascii="Garamond" w:hAnsi="Garamond"/>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2A50E3">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sidR="00C739EC">
        <w:rPr>
          <w:rFonts w:ascii="Garamond" w:hAnsi="Garamond"/>
          <w:sz w:val="32"/>
          <w:szCs w:val="32"/>
        </w:rPr>
        <w:instrText xml:space="preserve"> FORMCHECKBOX </w:instrText>
      </w:r>
      <w:r w:rsidR="00FA6B12">
        <w:rPr>
          <w:rFonts w:ascii="Garamond" w:hAnsi="Garamond"/>
          <w:sz w:val="32"/>
          <w:szCs w:val="32"/>
        </w:rPr>
      </w:r>
      <w:r w:rsidR="00FA6B12">
        <w:rPr>
          <w:rFonts w:ascii="Garamond" w:hAnsi="Garamond"/>
          <w:sz w:val="32"/>
          <w:szCs w:val="32"/>
        </w:rPr>
        <w:fldChar w:fldCharType="separate"/>
      </w:r>
      <w:r>
        <w:rPr>
          <w:rFonts w:ascii="Garamond" w:hAnsi="Garamond"/>
          <w:sz w:val="32"/>
          <w:szCs w:val="32"/>
        </w:rPr>
        <w:fldChar w:fldCharType="end"/>
      </w:r>
      <w:bookmarkEnd w:id="0"/>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w:t>
      </w:r>
      <w:r w:rsidR="00C739EC" w:rsidRPr="00C32AA1">
        <w:rPr>
          <w:rFonts w:ascii="Garamond" w:hAnsi="Garamond"/>
        </w:rPr>
        <w:t xml:space="preserve"> artt. 3, 4, 7</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C739EC" w:rsidRPr="00945962">
        <w:rPr>
          <w:rFonts w:ascii="Garamond" w:hAnsi="Garamond"/>
          <w:sz w:val="32"/>
          <w:szCs w:val="32"/>
        </w:rPr>
        <w:instrText xml:space="preserve"> FORMCHECKBOX </w:instrText>
      </w:r>
      <w:r w:rsidR="00FA6B12">
        <w:rPr>
          <w:rFonts w:ascii="Garamond" w:hAnsi="Garamond"/>
          <w:sz w:val="32"/>
          <w:szCs w:val="32"/>
        </w:rPr>
      </w:r>
      <w:r w:rsidR="00FA6B12">
        <w:rPr>
          <w:rFonts w:ascii="Garamond" w:hAnsi="Garamond"/>
          <w:sz w:val="32"/>
          <w:szCs w:val="32"/>
        </w:rPr>
        <w:fldChar w:fldCharType="separate"/>
      </w:r>
      <w:r w:rsidRPr="00945962">
        <w:rPr>
          <w:rFonts w:ascii="Garamond" w:hAnsi="Garamond"/>
          <w:sz w:val="32"/>
          <w:szCs w:val="32"/>
        </w:rPr>
        <w:fldChar w:fldCharType="end"/>
      </w:r>
      <w:bookmarkEnd w:id="1"/>
      <w:r w:rsidR="00C739EC">
        <w:rPr>
          <w:rFonts w:ascii="Garamond" w:hAnsi="Garamond"/>
          <w:sz w:val="32"/>
          <w:szCs w:val="32"/>
        </w:rPr>
        <w:t xml:space="preserve"> </w:t>
      </w:r>
      <w:r w:rsidR="00C739EC" w:rsidRPr="00C32AA1">
        <w:rPr>
          <w:rFonts w:ascii="Garamond" w:hAnsi="Garamond"/>
        </w:rPr>
        <w:t>l</w:t>
      </w:r>
      <w:r w:rsidR="00C739EC">
        <w:rPr>
          <w:rFonts w:ascii="Garamond" w:hAnsi="Garamond"/>
        </w:rPr>
        <w:t xml:space="preserve">a </w:t>
      </w:r>
      <w:r w:rsidR="00C739EC" w:rsidRPr="00C32AA1">
        <w:rPr>
          <w:rFonts w:ascii="Garamond" w:hAnsi="Garamond"/>
        </w:rPr>
        <w:t>sussistenza d</w:t>
      </w:r>
      <w:r w:rsidR="00C739EC">
        <w:rPr>
          <w:rFonts w:ascii="Garamond" w:hAnsi="Garamond"/>
        </w:rPr>
        <w:t>ella/e seguente/i</w:t>
      </w:r>
      <w:r w:rsidR="00C739EC" w:rsidRPr="00C32AA1">
        <w:rPr>
          <w:rFonts w:ascii="Garamond" w:hAnsi="Garamond"/>
        </w:rPr>
        <w:t xml:space="preserve"> caus</w:t>
      </w:r>
      <w:r w:rsidR="00C739EC">
        <w:rPr>
          <w:rFonts w:ascii="Garamond" w:hAnsi="Garamond"/>
        </w:rPr>
        <w:t>a/</w:t>
      </w:r>
      <w:r w:rsidR="00C739EC" w:rsidRPr="00C32AA1">
        <w:rPr>
          <w:rFonts w:ascii="Garamond" w:hAnsi="Garamond"/>
        </w:rPr>
        <w:t xml:space="preserve">e di </w:t>
      </w:r>
      <w:r w:rsidR="00C739EC">
        <w:rPr>
          <w:rFonts w:ascii="Garamond" w:hAnsi="Garamond"/>
        </w:rPr>
        <w:t xml:space="preserve"> </w:t>
      </w:r>
      <w:r w:rsidR="00C739EC" w:rsidRPr="00C32AA1">
        <w:rPr>
          <w:rFonts w:ascii="Garamond" w:hAnsi="Garamond"/>
        </w:rPr>
        <w:t xml:space="preserve">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w:t>
      </w:r>
      <w:r w:rsidR="00C739EC">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sidR="00C739EC">
        <w:rPr>
          <w:rFonts w:ascii="Garamond" w:hAnsi="Garamond"/>
          <w:sz w:val="32"/>
          <w:szCs w:val="32"/>
        </w:rPr>
        <w:instrText xml:space="preserve"> FORMCHECKBOX </w:instrText>
      </w:r>
      <w:r w:rsidR="00FA6B12">
        <w:rPr>
          <w:rFonts w:ascii="Garamond" w:hAnsi="Garamond"/>
          <w:sz w:val="32"/>
          <w:szCs w:val="32"/>
        </w:rPr>
      </w:r>
      <w:r w:rsidR="00FA6B12">
        <w:rPr>
          <w:rFonts w:ascii="Garamond" w:hAnsi="Garamond"/>
          <w:sz w:val="32"/>
          <w:szCs w:val="32"/>
        </w:rPr>
        <w:fldChar w:fldCharType="separate"/>
      </w:r>
      <w:r>
        <w:rPr>
          <w:rFonts w:ascii="Garamond" w:hAnsi="Garamond"/>
          <w:sz w:val="32"/>
          <w:szCs w:val="32"/>
        </w:rPr>
        <w:fldChar w:fldCharType="end"/>
      </w:r>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incompatibilità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 artt.</w:t>
      </w:r>
      <w:r w:rsidR="00C739EC" w:rsidRPr="00C32AA1">
        <w:rPr>
          <w:rFonts w:ascii="Garamond" w:hAnsi="Garamond"/>
        </w:rPr>
        <w:t xml:space="preserve"> 9, 11, 12</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C739EC" w:rsidRPr="00945962">
        <w:rPr>
          <w:rFonts w:ascii="Garamond" w:hAnsi="Garamond"/>
          <w:sz w:val="32"/>
          <w:szCs w:val="32"/>
        </w:rPr>
        <w:instrText xml:space="preserve"> FORMCHECKBOX </w:instrText>
      </w:r>
      <w:r w:rsidR="00FA6B12">
        <w:rPr>
          <w:rFonts w:ascii="Garamond" w:hAnsi="Garamond"/>
          <w:sz w:val="32"/>
          <w:szCs w:val="32"/>
        </w:rPr>
      </w:r>
      <w:r w:rsidR="00FA6B12">
        <w:rPr>
          <w:rFonts w:ascii="Garamond" w:hAnsi="Garamond"/>
          <w:sz w:val="32"/>
          <w:szCs w:val="32"/>
        </w:rPr>
        <w:fldChar w:fldCharType="separate"/>
      </w:r>
      <w:r w:rsidRPr="00945962">
        <w:rPr>
          <w:rFonts w:ascii="Garamond" w:hAnsi="Garamond"/>
          <w:sz w:val="32"/>
          <w:szCs w:val="32"/>
        </w:rPr>
        <w:fldChar w:fldCharType="end"/>
      </w:r>
      <w:bookmarkEnd w:id="2"/>
      <w:r w:rsidR="00C739EC">
        <w:rPr>
          <w:rFonts w:ascii="Garamond" w:hAnsi="Garamond"/>
          <w:sz w:val="32"/>
          <w:szCs w:val="32"/>
        </w:rPr>
        <w:t xml:space="preserve"> </w:t>
      </w:r>
      <w:r w:rsidR="00C739EC">
        <w:rPr>
          <w:rFonts w:ascii="Garamond" w:hAnsi="Garamond"/>
        </w:rPr>
        <w:t xml:space="preserve">la sussistenza delle seguenti cause di </w:t>
      </w:r>
      <w:r w:rsidR="00C739EC" w:rsidRPr="00C32AA1">
        <w:rPr>
          <w:rFonts w:ascii="Garamond" w:hAnsi="Garamond"/>
        </w:rPr>
        <w:t xml:space="preserve">incompatibilità </w:t>
      </w:r>
      <w:r w:rsidR="00C739EC">
        <w:rPr>
          <w:rFonts w:ascii="Garamond" w:hAnsi="Garamond"/>
        </w:rPr>
        <w:t xml:space="preserve">dell’incarico previste dal D. </w:t>
      </w:r>
      <w:proofErr w:type="spellStart"/>
      <w:r w:rsidR="00C739EC">
        <w:rPr>
          <w:rFonts w:ascii="Garamond" w:hAnsi="Garamond"/>
        </w:rPr>
        <w:t>Lgs</w:t>
      </w:r>
      <w:proofErr w:type="spellEnd"/>
      <w:r w:rsidR="00C739EC">
        <w:rPr>
          <w:rFonts w:ascii="Garamond" w:hAnsi="Garamond"/>
        </w:rPr>
        <w:t xml:space="preserve"> n. 39/2013, impegnandosi, ai sensi dell’art. 1 comma 2 lett. h) del D. </w:t>
      </w:r>
      <w:proofErr w:type="spellStart"/>
      <w:r w:rsidR="00C739EC">
        <w:rPr>
          <w:rFonts w:ascii="Garamond" w:hAnsi="Garamond"/>
        </w:rPr>
        <w:t>Lgs</w:t>
      </w:r>
      <w:proofErr w:type="spellEnd"/>
      <w:r w:rsidR="00C739EC">
        <w:rPr>
          <w:rFonts w:ascii="Garamond" w:hAnsi="Garamond"/>
        </w:rPr>
        <w:t>. n. 39/2013 a</w:t>
      </w:r>
      <w:r w:rsidR="00C739EC" w:rsidRPr="00257E21">
        <w:rPr>
          <w:rFonts w:ascii="Garamond" w:hAnsi="Garamond"/>
        </w:rPr>
        <w:t xml:space="preserve"> scegliere, a  pena  di  decadenza, entro il</w:t>
      </w:r>
      <w:r w:rsidR="00C739EC">
        <w:rPr>
          <w:rFonts w:ascii="Garamond" w:hAnsi="Garamond"/>
        </w:rPr>
        <w:t xml:space="preserve"> </w:t>
      </w:r>
      <w:r w:rsidR="00C739EC" w:rsidRPr="00257E21">
        <w:rPr>
          <w:rFonts w:ascii="Garamond" w:hAnsi="Garamond"/>
        </w:rPr>
        <w:t>termine perentorio di quindici giorni, tra la permanenza</w:t>
      </w:r>
      <w:r w:rsidR="00C739EC">
        <w:rPr>
          <w:rFonts w:ascii="Garamond" w:hAnsi="Garamond"/>
        </w:rPr>
        <w:t xml:space="preserve"> </w:t>
      </w:r>
      <w:r w:rsidR="00C739EC" w:rsidRPr="00257E21">
        <w:rPr>
          <w:rFonts w:ascii="Garamond" w:hAnsi="Garamond"/>
        </w:rPr>
        <w:t>nell</w:t>
      </w:r>
      <w:r w:rsidR="00C739EC">
        <w:rPr>
          <w:rFonts w:ascii="Garamond" w:hAnsi="Garamond"/>
        </w:rPr>
        <w:t>’</w:t>
      </w:r>
      <w:r w:rsidR="00C739EC" w:rsidRPr="00257E21">
        <w:rPr>
          <w:rFonts w:ascii="Garamond" w:hAnsi="Garamond"/>
        </w:rPr>
        <w:t>incarico</w:t>
      </w:r>
      <w:r w:rsidR="00C739EC">
        <w:rPr>
          <w:rFonts w:ascii="Garamond" w:hAnsi="Garamond"/>
        </w:rPr>
        <w:t xml:space="preserve"> di Dirigente del Comune di Napoli</w:t>
      </w:r>
      <w:r w:rsidR="00C739EC" w:rsidRPr="00257E21">
        <w:rPr>
          <w:rFonts w:ascii="Garamond" w:hAnsi="Garamond"/>
        </w:rPr>
        <w:t xml:space="preserve"> e</w:t>
      </w:r>
      <w:r w:rsidR="00C739EC">
        <w:rPr>
          <w:rFonts w:ascii="Garamond" w:hAnsi="Garamond"/>
        </w:rPr>
        <w:t xml:space="preserve"> lo</w:t>
      </w:r>
      <w:r w:rsidR="00C739EC" w:rsidRPr="00257E21">
        <w:rPr>
          <w:rFonts w:ascii="Garamond" w:hAnsi="Garamond"/>
        </w:rPr>
        <w:t xml:space="preserve"> svolgimento d</w:t>
      </w:r>
      <w:r w:rsidR="00C739EC">
        <w:rPr>
          <w:rFonts w:ascii="Garamond" w:hAnsi="Garamond"/>
        </w:rPr>
        <w:t>egli</w:t>
      </w:r>
      <w:r w:rsidR="00C739EC" w:rsidRPr="00257E21">
        <w:rPr>
          <w:rFonts w:ascii="Garamond" w:hAnsi="Garamond"/>
        </w:rPr>
        <w:t xml:space="preserve"> incarichi</w:t>
      </w:r>
      <w:r w:rsidR="00C739EC">
        <w:rPr>
          <w:rFonts w:ascii="Garamond" w:hAnsi="Garamond"/>
        </w:rPr>
        <w:t>,</w:t>
      </w:r>
      <w:r w:rsidR="00C739EC" w:rsidRPr="00257E21">
        <w:rPr>
          <w:rFonts w:ascii="Garamond" w:hAnsi="Garamond"/>
        </w:rPr>
        <w:t xml:space="preserve"> </w:t>
      </w:r>
      <w:r w:rsidR="00C739EC">
        <w:rPr>
          <w:rFonts w:ascii="Garamond" w:hAnsi="Garamond"/>
        </w:rPr>
        <w:t xml:space="preserve">delle </w:t>
      </w:r>
      <w:r w:rsidR="00C739EC" w:rsidRPr="00257E21">
        <w:rPr>
          <w:rFonts w:ascii="Garamond" w:hAnsi="Garamond"/>
        </w:rPr>
        <w:t>cariche</w:t>
      </w:r>
      <w:r w:rsidR="00C739EC">
        <w:rPr>
          <w:rFonts w:ascii="Garamond" w:hAnsi="Garamond"/>
        </w:rPr>
        <w:t xml:space="preserve"> e delle </w:t>
      </w:r>
      <w:r w:rsidR="00C739EC" w:rsidRPr="00257E21">
        <w:rPr>
          <w:rFonts w:ascii="Garamond" w:hAnsi="Garamond"/>
        </w:rPr>
        <w:t>attivit</w:t>
      </w:r>
      <w:r w:rsidR="00C739EC">
        <w:rPr>
          <w:rFonts w:ascii="Garamond" w:hAnsi="Garamond"/>
        </w:rPr>
        <w:t>à</w:t>
      </w:r>
      <w:r w:rsidR="00C739EC" w:rsidRPr="00257E21">
        <w:rPr>
          <w:rFonts w:ascii="Garamond" w:hAnsi="Garamond"/>
        </w:rPr>
        <w:t xml:space="preserve"> professionali ovvero  della carica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00C739EC">
        <w:rPr>
          <w:rFonts w:ascii="Garamond" w:hAnsi="Garamond"/>
        </w:rPr>
        <w:t xml:space="preserve">,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00C739EC" w:rsidRPr="00257E21">
        <w:rPr>
          <w:rFonts w:ascii="Garamond" w:hAnsi="Garamond"/>
        </w:rPr>
        <w:t>ovvero</w:t>
      </w:r>
      <w:r w:rsidR="00C739EC">
        <w:rPr>
          <w:rFonts w:ascii="Garamond" w:hAnsi="Garamond"/>
        </w:rPr>
        <w:t xml:space="preserve"> di ricoprire o di aver ricoperto le seguenti</w:t>
      </w:r>
      <w:r w:rsidR="00C739EC" w:rsidRPr="00257E21">
        <w:rPr>
          <w:rFonts w:ascii="Garamond" w:hAnsi="Garamond"/>
        </w:rPr>
        <w:t xml:space="preserve"> caric</w:t>
      </w:r>
      <w:r w:rsidR="00C739EC">
        <w:rPr>
          <w:rFonts w:ascii="Garamond" w:hAnsi="Garamond"/>
        </w:rPr>
        <w:t>he</w:t>
      </w:r>
      <w:r w:rsidR="00C739EC" w:rsidRPr="00257E21">
        <w:rPr>
          <w:rFonts w:ascii="Garamond" w:hAnsi="Garamond"/>
        </w:rPr>
        <w:t xml:space="preserve">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sidRPr="00C32AA1">
        <w:rPr>
          <w:rFonts w:ascii="Garamond" w:hAnsi="Garamond"/>
        </w:rPr>
        <w:t xml:space="preserve"> si impegna a comunicare tempestivamente eventuali variazioni del contenuto della presente dichiarazione e, in ogni caso, a presentare dichiarazione annuale sull</w:t>
      </w:r>
      <w:r w:rsidR="00C739EC">
        <w:rPr>
          <w:rFonts w:ascii="Garamond" w:hAnsi="Garamond"/>
        </w:rPr>
        <w:t>’</w:t>
      </w:r>
      <w:r w:rsidR="00C739EC" w:rsidRPr="00C32AA1">
        <w:rPr>
          <w:rFonts w:ascii="Garamond" w:hAnsi="Garamond"/>
        </w:rPr>
        <w:t>insussistenza di tutte le indicate cause di incompatibilità</w:t>
      </w:r>
      <w:r w:rsidR="00C739EC">
        <w:rPr>
          <w:rFonts w:ascii="Garamond" w:hAnsi="Garamond"/>
        </w:rPr>
        <w:t xml:space="preserve"> ai sensi dell’art. 20 comma 2 del D. </w:t>
      </w:r>
      <w:proofErr w:type="spellStart"/>
      <w:r w:rsidR="00C739EC">
        <w:rPr>
          <w:rFonts w:ascii="Garamond" w:hAnsi="Garamond"/>
        </w:rPr>
        <w:t>Lgs</w:t>
      </w:r>
      <w:proofErr w:type="spellEnd"/>
      <w:r w:rsidR="00C739EC">
        <w:rPr>
          <w:rFonts w:ascii="Garamond" w:hAnsi="Garamond"/>
        </w:rPr>
        <w:t>. n. 39/2013</w:t>
      </w:r>
      <w:r w:rsidR="00C739EC"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Pr>
          <w:rFonts w:ascii="Garamond" w:hAnsi="Garamond"/>
        </w:rPr>
        <w:t xml:space="preserve"> dichiara di essere informat</w:t>
      </w:r>
      <w:r w:rsidR="003A7191">
        <w:rPr>
          <w:rFonts w:ascii="Garamond" w:hAnsi="Garamond"/>
        </w:rPr>
        <w:t>o</w:t>
      </w:r>
      <w:r w:rsidR="00C739EC">
        <w:rPr>
          <w:rFonts w:ascii="Garamond" w:hAnsi="Garamond"/>
        </w:rPr>
        <w:t xml:space="preserve"> che, ai sensi dell’art. 20 comma 3 del D. </w:t>
      </w:r>
      <w:proofErr w:type="spellStart"/>
      <w:r w:rsidR="00C739EC">
        <w:rPr>
          <w:rFonts w:ascii="Garamond" w:hAnsi="Garamond"/>
        </w:rPr>
        <w:t>Lgs</w:t>
      </w:r>
      <w:proofErr w:type="spellEnd"/>
      <w:r w:rsidR="00C739EC">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3A7191" w:rsidRPr="00C32AA1" w:rsidRDefault="003A719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27174">
              <w:rPr>
                <w:rFonts w:ascii="Garamond" w:eastAsia="SimSun" w:hAnsi="Garamond"/>
                <w:kern w:val="1"/>
                <w:sz w:val="24"/>
                <w:szCs w:val="24"/>
                <w:lang w:eastAsia="hi-IN" w:bidi="hi-IN"/>
              </w:rPr>
              <w:t xml:space="preserve">  </w:t>
            </w:r>
            <w:r w:rsidR="006C4657">
              <w:rPr>
                <w:rFonts w:ascii="Garamond" w:eastAsia="SimSun" w:hAnsi="Garamond"/>
                <w:kern w:val="1"/>
                <w:sz w:val="24"/>
                <w:szCs w:val="24"/>
                <w:lang w:eastAsia="hi-IN" w:bidi="hi-IN"/>
              </w:rPr>
              <w:t>17/01/2025</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D73AB"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r w:rsidR="0069311B">
              <w:rPr>
                <w:rFonts w:ascii="Garamond" w:eastAsia="SimSun" w:hAnsi="Garamond"/>
                <w:kern w:val="1"/>
                <w:sz w:val="24"/>
                <w:szCs w:val="24"/>
                <w:lang w:eastAsia="hi-IN" w:bidi="hi-IN"/>
              </w:rPr>
              <w:t xml:space="preserve"> </w:t>
            </w:r>
            <w:r w:rsidR="00FA6B12">
              <w:rPr>
                <w:rFonts w:ascii="Garamond" w:eastAsia="SimSun" w:hAnsi="Garamond"/>
                <w:kern w:val="1"/>
                <w:sz w:val="24"/>
                <w:szCs w:val="24"/>
                <w:lang w:eastAsia="hi-IN" w:bidi="hi-IN"/>
              </w:rPr>
              <w:t>Nicola La Fronza</w:t>
            </w:r>
            <w:bookmarkStart w:id="3" w:name="_GoBack"/>
            <w:bookmarkEnd w:id="3"/>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24C7D"/>
    <w:rsid w:val="00054D02"/>
    <w:rsid w:val="000716A2"/>
    <w:rsid w:val="00073F56"/>
    <w:rsid w:val="00112899"/>
    <w:rsid w:val="00162460"/>
    <w:rsid w:val="00175A0B"/>
    <w:rsid w:val="001D73AB"/>
    <w:rsid w:val="001F3965"/>
    <w:rsid w:val="001F54EB"/>
    <w:rsid w:val="0020685C"/>
    <w:rsid w:val="0020705C"/>
    <w:rsid w:val="00211A4B"/>
    <w:rsid w:val="002139CD"/>
    <w:rsid w:val="00213F42"/>
    <w:rsid w:val="0022288A"/>
    <w:rsid w:val="00257E21"/>
    <w:rsid w:val="00276F94"/>
    <w:rsid w:val="0029110E"/>
    <w:rsid w:val="002A50E3"/>
    <w:rsid w:val="002F0AC7"/>
    <w:rsid w:val="00324D30"/>
    <w:rsid w:val="00335514"/>
    <w:rsid w:val="00337C10"/>
    <w:rsid w:val="0035799A"/>
    <w:rsid w:val="0038004C"/>
    <w:rsid w:val="003A3DB4"/>
    <w:rsid w:val="003A7191"/>
    <w:rsid w:val="003E289B"/>
    <w:rsid w:val="00434D64"/>
    <w:rsid w:val="0044034F"/>
    <w:rsid w:val="004A1E6D"/>
    <w:rsid w:val="004A6F99"/>
    <w:rsid w:val="004B4FA0"/>
    <w:rsid w:val="004C284D"/>
    <w:rsid w:val="004C38BF"/>
    <w:rsid w:val="004E7503"/>
    <w:rsid w:val="005C0DE0"/>
    <w:rsid w:val="005C47EA"/>
    <w:rsid w:val="005D053C"/>
    <w:rsid w:val="00602B01"/>
    <w:rsid w:val="0060364C"/>
    <w:rsid w:val="0061058F"/>
    <w:rsid w:val="00643592"/>
    <w:rsid w:val="0068454F"/>
    <w:rsid w:val="0069311B"/>
    <w:rsid w:val="006C28B2"/>
    <w:rsid w:val="006C3579"/>
    <w:rsid w:val="006C4657"/>
    <w:rsid w:val="007136D0"/>
    <w:rsid w:val="00724F57"/>
    <w:rsid w:val="00845FC3"/>
    <w:rsid w:val="00863743"/>
    <w:rsid w:val="00891688"/>
    <w:rsid w:val="00905C56"/>
    <w:rsid w:val="00945962"/>
    <w:rsid w:val="0095006B"/>
    <w:rsid w:val="0096298C"/>
    <w:rsid w:val="00990CA1"/>
    <w:rsid w:val="00A52B51"/>
    <w:rsid w:val="00A54BE8"/>
    <w:rsid w:val="00A92720"/>
    <w:rsid w:val="00AB4811"/>
    <w:rsid w:val="00AF2AF0"/>
    <w:rsid w:val="00B05854"/>
    <w:rsid w:val="00B11597"/>
    <w:rsid w:val="00B6036D"/>
    <w:rsid w:val="00BB0961"/>
    <w:rsid w:val="00BF0508"/>
    <w:rsid w:val="00C32AA1"/>
    <w:rsid w:val="00C32CA6"/>
    <w:rsid w:val="00C67DE3"/>
    <w:rsid w:val="00C739EC"/>
    <w:rsid w:val="00CB790B"/>
    <w:rsid w:val="00CF3CF6"/>
    <w:rsid w:val="00CF5B0C"/>
    <w:rsid w:val="00D67805"/>
    <w:rsid w:val="00D7318C"/>
    <w:rsid w:val="00D778FD"/>
    <w:rsid w:val="00DD55F5"/>
    <w:rsid w:val="00DF2993"/>
    <w:rsid w:val="00E33C17"/>
    <w:rsid w:val="00E463FE"/>
    <w:rsid w:val="00E85D09"/>
    <w:rsid w:val="00ED0A61"/>
    <w:rsid w:val="00ED6118"/>
    <w:rsid w:val="00F27174"/>
    <w:rsid w:val="00F32FAF"/>
    <w:rsid w:val="00F57FB4"/>
    <w:rsid w:val="00F87B3A"/>
    <w:rsid w:val="00F909BF"/>
    <w:rsid w:val="00FA59D0"/>
    <w:rsid w:val="00FA6B12"/>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95822-DF6A-47F0-BEEB-285BCF4B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831</Words>
  <Characters>4740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15</cp:revision>
  <cp:lastPrinted>2017-05-26T11:30:00Z</cp:lastPrinted>
  <dcterms:created xsi:type="dcterms:W3CDTF">2022-12-28T10:17:00Z</dcterms:created>
  <dcterms:modified xsi:type="dcterms:W3CDTF">2025-01-23T09:50:00Z</dcterms:modified>
</cp:coreProperties>
</file>